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90D1" w14:textId="1C5DE001" w:rsidR="00FE067E" w:rsidRPr="002B1A4D" w:rsidRDefault="00CD36CF" w:rsidP="002010BF">
      <w:pPr>
        <w:pStyle w:val="TitlePageOrigin"/>
        <w:rPr>
          <w:color w:val="auto"/>
        </w:rPr>
      </w:pPr>
      <w:r w:rsidRPr="002B1A4D">
        <w:rPr>
          <w:color w:val="auto"/>
        </w:rPr>
        <w:t>WEST virginia legislature</w:t>
      </w:r>
    </w:p>
    <w:p w14:paraId="0CDC7B05" w14:textId="444C81FC" w:rsidR="00CD36CF" w:rsidRPr="002B1A4D" w:rsidRDefault="00CD36CF" w:rsidP="002010BF">
      <w:pPr>
        <w:pStyle w:val="TitlePageSession"/>
        <w:rPr>
          <w:color w:val="auto"/>
        </w:rPr>
      </w:pPr>
      <w:r w:rsidRPr="002B1A4D">
        <w:rPr>
          <w:color w:val="auto"/>
        </w:rPr>
        <w:t>20</w:t>
      </w:r>
      <w:r w:rsidR="00B85461" w:rsidRPr="002B1A4D">
        <w:rPr>
          <w:color w:val="auto"/>
        </w:rPr>
        <w:t>2</w:t>
      </w:r>
      <w:r w:rsidR="001202D9" w:rsidRPr="002B1A4D">
        <w:rPr>
          <w:color w:val="auto"/>
        </w:rPr>
        <w:t>3</w:t>
      </w:r>
      <w:r w:rsidRPr="002B1A4D">
        <w:rPr>
          <w:color w:val="auto"/>
        </w:rPr>
        <w:t xml:space="preserve"> regular session</w:t>
      </w:r>
    </w:p>
    <w:p w14:paraId="0168212C" w14:textId="77777777" w:rsidR="00CD36CF" w:rsidRPr="002B1A4D" w:rsidRDefault="00DB136C" w:rsidP="002010BF">
      <w:pPr>
        <w:pStyle w:val="TitlePageBillPrefix"/>
        <w:rPr>
          <w:color w:val="auto"/>
        </w:rPr>
      </w:pPr>
      <w:sdt>
        <w:sdtPr>
          <w:rPr>
            <w:rFonts w:cs="Times New Roman"/>
            <w:color w:val="auto"/>
          </w:rPr>
          <w:tag w:val="IntroDate"/>
          <w:id w:val="-1236936958"/>
          <w:placeholder>
            <w:docPart w:val="262077F1CEAC43F0B63A2D80B7EB781D"/>
          </w:placeholder>
          <w:text/>
        </w:sdtPr>
        <w:sdtEndPr/>
        <w:sdtContent>
          <w:r w:rsidR="00E27221" w:rsidRPr="002B1A4D">
            <w:rPr>
              <w:rFonts w:cs="Times New Roman"/>
              <w:color w:val="auto"/>
            </w:rPr>
            <w:t>Introduced</w:t>
          </w:r>
        </w:sdtContent>
      </w:sdt>
    </w:p>
    <w:p w14:paraId="12CD4ADC" w14:textId="20405F66" w:rsidR="00CD36CF" w:rsidRPr="002B1A4D" w:rsidRDefault="00DB136C" w:rsidP="002010BF">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102FEF" w:rsidRPr="002B1A4D">
            <w:rPr>
              <w:color w:val="auto"/>
            </w:rPr>
            <w:t>Senate</w:t>
          </w:r>
        </w:sdtContent>
      </w:sdt>
      <w:r w:rsidR="00303684" w:rsidRPr="002B1A4D">
        <w:rPr>
          <w:color w:val="auto"/>
        </w:rPr>
        <w:t xml:space="preserve"> </w:t>
      </w:r>
      <w:r w:rsidR="00CD36CF" w:rsidRPr="002B1A4D">
        <w:rPr>
          <w:color w:val="auto"/>
        </w:rPr>
        <w:t xml:space="preserve">Bill </w:t>
      </w:r>
      <w:sdt>
        <w:sdtPr>
          <w:rPr>
            <w:color w:val="auto"/>
          </w:rPr>
          <w:tag w:val="BNum"/>
          <w:id w:val="1645317809"/>
          <w:lock w:val="sdtLocked"/>
          <w:placeholder>
            <w:docPart w:val="E1E2AC8F52414CB7A8CAC9336975C0A5"/>
          </w:placeholder>
          <w:text/>
        </w:sdtPr>
        <w:sdtEndPr/>
        <w:sdtContent>
          <w:r w:rsidR="00CB49A3">
            <w:rPr>
              <w:color w:val="auto"/>
            </w:rPr>
            <w:t>9</w:t>
          </w:r>
        </w:sdtContent>
      </w:sdt>
    </w:p>
    <w:p w14:paraId="68BDA466" w14:textId="4DF499C7" w:rsidR="007A4277" w:rsidRPr="002B1A4D" w:rsidRDefault="00BA6774" w:rsidP="007A4277">
      <w:pPr>
        <w:pStyle w:val="References"/>
        <w:rPr>
          <w:color w:val="auto"/>
        </w:rPr>
      </w:pPr>
      <w:r w:rsidRPr="002B1A4D">
        <w:rPr>
          <w:smallCaps/>
          <w:color w:val="auto"/>
        </w:rPr>
        <w:t xml:space="preserve">By </w:t>
      </w:r>
      <w:r w:rsidR="00102FEF" w:rsidRPr="002B1A4D">
        <w:rPr>
          <w:smallCaps/>
          <w:color w:val="auto"/>
        </w:rPr>
        <w:t>Senator</w:t>
      </w:r>
      <w:r w:rsidR="00807596">
        <w:rPr>
          <w:smallCaps/>
          <w:color w:val="auto"/>
        </w:rPr>
        <w:t>s</w:t>
      </w:r>
      <w:r w:rsidR="00102FEF" w:rsidRPr="002B1A4D">
        <w:rPr>
          <w:smallCaps/>
          <w:color w:val="auto"/>
        </w:rPr>
        <w:t xml:space="preserve"> Maynard</w:t>
      </w:r>
      <w:r w:rsidR="006A4173">
        <w:rPr>
          <w:smallCaps/>
          <w:color w:val="auto"/>
        </w:rPr>
        <w:t xml:space="preserve">, </w:t>
      </w:r>
      <w:r w:rsidR="00FA45E7">
        <w:rPr>
          <w:smallCaps/>
          <w:color w:val="auto"/>
        </w:rPr>
        <w:t>K</w:t>
      </w:r>
      <w:r w:rsidR="00807596">
        <w:rPr>
          <w:smallCaps/>
          <w:color w:val="auto"/>
        </w:rPr>
        <w:t>arnes</w:t>
      </w:r>
      <w:r w:rsidR="006A4173">
        <w:rPr>
          <w:smallCaps/>
          <w:color w:val="auto"/>
        </w:rPr>
        <w:t>, Rucker, Woodrum,</w:t>
      </w:r>
      <w:r w:rsidR="00456EDF">
        <w:rPr>
          <w:smallCaps/>
          <w:color w:val="auto"/>
        </w:rPr>
        <w:t xml:space="preserve"> </w:t>
      </w:r>
      <w:r w:rsidR="006A4173">
        <w:rPr>
          <w:smallCaps/>
          <w:color w:val="auto"/>
        </w:rPr>
        <w:t>Azinger</w:t>
      </w:r>
      <w:r w:rsidR="00456EDF">
        <w:rPr>
          <w:smallCaps/>
          <w:color w:val="auto"/>
        </w:rPr>
        <w:t>,</w:t>
      </w:r>
      <w:r w:rsidR="00DB136C">
        <w:rPr>
          <w:smallCaps/>
          <w:color w:val="auto"/>
        </w:rPr>
        <w:t xml:space="preserve"> </w:t>
      </w:r>
      <w:r w:rsidR="00456EDF">
        <w:rPr>
          <w:smallCaps/>
          <w:color w:val="auto"/>
        </w:rPr>
        <w:t>Ma</w:t>
      </w:r>
      <w:r w:rsidR="00CE0081">
        <w:rPr>
          <w:smallCaps/>
          <w:color w:val="auto"/>
        </w:rPr>
        <w:t>roney</w:t>
      </w:r>
      <w:r w:rsidR="00DB136C">
        <w:rPr>
          <w:smallCaps/>
          <w:color w:val="auto"/>
        </w:rPr>
        <w:t>, and Taylor</w:t>
      </w:r>
      <w:r w:rsidR="006A4173">
        <w:rPr>
          <w:smallCaps/>
          <w:color w:val="auto"/>
        </w:rPr>
        <w:t xml:space="preserve"> </w:t>
      </w:r>
      <w:r w:rsidR="00807596">
        <w:rPr>
          <w:smallCaps/>
          <w:color w:val="auto"/>
        </w:rPr>
        <w:t xml:space="preserve"> </w:t>
      </w:r>
    </w:p>
    <w:p w14:paraId="4E58D786" w14:textId="00AE6CB6" w:rsidR="00BA6774" w:rsidRPr="002B1A4D" w:rsidRDefault="00DB136C" w:rsidP="0024335A">
      <w:pPr>
        <w:pStyle w:val="References"/>
        <w:rPr>
          <w:color w:val="auto"/>
        </w:rPr>
      </w:pPr>
      <w:sdt>
        <w:sdtPr>
          <w:rPr>
            <w:rFonts w:eastAsiaTheme="minorHAnsi"/>
            <w:color w:val="auto"/>
            <w:sz w:val="22"/>
          </w:rPr>
          <w:tag w:val="References"/>
          <w:id w:val="-1043047873"/>
          <w:placeholder>
            <w:docPart w:val="72F96FE023FE4DCF8CE63779FEE0FE2B"/>
          </w:placeholder>
          <w:text w:multiLine="1"/>
        </w:sdtPr>
        <w:sdtEndPr/>
        <w:sdtContent>
          <w:r w:rsidR="0024335A" w:rsidRPr="002B1A4D">
            <w:rPr>
              <w:rFonts w:eastAsiaTheme="minorHAnsi"/>
              <w:color w:val="auto"/>
              <w:sz w:val="22"/>
            </w:rPr>
            <w:t>[Introduced</w:t>
          </w:r>
          <w:r w:rsidR="00CB49A3">
            <w:rPr>
              <w:rFonts w:eastAsiaTheme="minorHAnsi"/>
              <w:color w:val="auto"/>
              <w:sz w:val="22"/>
            </w:rPr>
            <w:t xml:space="preserve"> January 11, 2023</w:t>
          </w:r>
          <w:r w:rsidR="0024335A" w:rsidRPr="002B1A4D">
            <w:rPr>
              <w:rFonts w:eastAsiaTheme="minorHAnsi"/>
              <w:color w:val="auto"/>
              <w:sz w:val="22"/>
            </w:rPr>
            <w:t xml:space="preserve">; </w:t>
          </w:r>
          <w:r w:rsidR="00E50AD8" w:rsidRPr="002B1A4D">
            <w:rPr>
              <w:rFonts w:eastAsiaTheme="minorHAnsi"/>
              <w:color w:val="auto"/>
              <w:sz w:val="22"/>
            </w:rPr>
            <w:t>r</w:t>
          </w:r>
          <w:r w:rsidR="0024335A" w:rsidRPr="002B1A4D">
            <w:rPr>
              <w:rFonts w:eastAsiaTheme="minorHAnsi"/>
              <w:color w:val="auto"/>
              <w:sz w:val="22"/>
            </w:rPr>
            <w:t>eferred</w:t>
          </w:r>
          <w:r w:rsidR="0024335A" w:rsidRPr="002B1A4D">
            <w:rPr>
              <w:rFonts w:eastAsiaTheme="minorHAnsi"/>
              <w:color w:val="auto"/>
              <w:sz w:val="22"/>
            </w:rPr>
            <w:br/>
            <w:t>to the Committee on</w:t>
          </w:r>
          <w:r w:rsidR="00F7397E">
            <w:rPr>
              <w:rFonts w:eastAsiaTheme="minorHAnsi"/>
              <w:color w:val="auto"/>
              <w:sz w:val="22"/>
            </w:rPr>
            <w:t xml:space="preserve"> Government Organization</w:t>
          </w:r>
          <w:r w:rsidR="0024335A" w:rsidRPr="002B1A4D">
            <w:rPr>
              <w:rFonts w:eastAsiaTheme="minorHAnsi"/>
              <w:color w:val="auto"/>
              <w:sz w:val="22"/>
            </w:rPr>
            <w:t>]</w:t>
          </w:r>
        </w:sdtContent>
      </w:sdt>
    </w:p>
    <w:p w14:paraId="41511894" w14:textId="6AD849BB" w:rsidR="00BA6774" w:rsidRPr="002B1A4D" w:rsidRDefault="00BA6774" w:rsidP="00BA6774">
      <w:pPr>
        <w:pStyle w:val="TitleSection"/>
        <w:rPr>
          <w:color w:val="auto"/>
        </w:rPr>
      </w:pPr>
      <w:r w:rsidRPr="002B1A4D">
        <w:rPr>
          <w:color w:val="auto"/>
        </w:rPr>
        <w:lastRenderedPageBreak/>
        <w:t>A BILL to amend the Code of West Virginia, 1931, as amended, by adding thereto a new section, designated §29-1-8</w:t>
      </w:r>
      <w:r w:rsidR="001202D9" w:rsidRPr="002B1A4D">
        <w:rPr>
          <w:color w:val="auto"/>
        </w:rPr>
        <w:t>e</w:t>
      </w:r>
      <w:r w:rsidRPr="002B1A4D">
        <w:rPr>
          <w:color w:val="auto"/>
        </w:rPr>
        <w:t>, relating to the West Virginia Monument and</w:t>
      </w:r>
      <w:r w:rsidR="00B6049B" w:rsidRPr="002B1A4D">
        <w:rPr>
          <w:color w:val="auto"/>
        </w:rPr>
        <w:t xml:space="preserve"> Memorial Protection Act of 20</w:t>
      </w:r>
      <w:r w:rsidR="00610A02" w:rsidRPr="002B1A4D">
        <w:rPr>
          <w:color w:val="auto"/>
        </w:rPr>
        <w:t>2</w:t>
      </w:r>
      <w:r w:rsidR="001202D9" w:rsidRPr="002B1A4D">
        <w:rPr>
          <w:color w:val="auto"/>
        </w:rPr>
        <w:t>3</w:t>
      </w:r>
      <w:r w:rsidRPr="002B1A4D">
        <w:rPr>
          <w:color w:val="auto"/>
        </w:rPr>
        <w:t xml:space="preserve">; prohibiting the </w:t>
      </w:r>
      <w:r w:rsidR="00D33D3F" w:rsidRPr="002B1A4D">
        <w:rPr>
          <w:color w:val="auto"/>
        </w:rPr>
        <w:t>removal, renaming, alteration, or relocation</w:t>
      </w:r>
      <w:r w:rsidRPr="002B1A4D">
        <w:rPr>
          <w:color w:val="auto"/>
        </w:rPr>
        <w:t xml:space="preserve"> of any </w:t>
      </w:r>
      <w:r w:rsidR="00D33D3F" w:rsidRPr="002B1A4D">
        <w:rPr>
          <w:color w:val="auto"/>
        </w:rPr>
        <w:t xml:space="preserve">statue, monument, memorial, nameplate, plaque, school, street, bridge, building, park, preserve, or reserve recognized by the West Virginia State Historic Preservation Office and </w:t>
      </w:r>
      <w:r w:rsidRPr="002B1A4D">
        <w:rPr>
          <w:color w:val="auto"/>
        </w:rPr>
        <w:t>which is located on public property and has been erected for,</w:t>
      </w:r>
      <w:r w:rsidR="007B4FB4" w:rsidRPr="002B1A4D">
        <w:rPr>
          <w:color w:val="auto"/>
        </w:rPr>
        <w:t xml:space="preserve"> </w:t>
      </w:r>
      <w:r w:rsidRPr="002B1A4D">
        <w:rPr>
          <w:color w:val="auto"/>
        </w:rPr>
        <w:t>named</w:t>
      </w:r>
      <w:r w:rsidR="007B4FB4" w:rsidRPr="002B1A4D">
        <w:rPr>
          <w:color w:val="auto"/>
        </w:rPr>
        <w:t>,</w:t>
      </w:r>
      <w:r w:rsidRPr="002B1A4D">
        <w:rPr>
          <w:color w:val="auto"/>
        </w:rPr>
        <w:t xml:space="preserve"> or dedicated in honor of</w:t>
      </w:r>
      <w:r w:rsidR="00BC254D" w:rsidRPr="002B1A4D">
        <w:rPr>
          <w:color w:val="auto"/>
        </w:rPr>
        <w:t>,</w:t>
      </w:r>
      <w:r w:rsidRPr="002B1A4D">
        <w:rPr>
          <w:color w:val="auto"/>
        </w:rPr>
        <w:t xml:space="preserve"> certain historical</w:t>
      </w:r>
      <w:r w:rsidR="00757BE1" w:rsidRPr="002B1A4D">
        <w:rPr>
          <w:color w:val="auto"/>
        </w:rPr>
        <w:t>,</w:t>
      </w:r>
      <w:r w:rsidRPr="002B1A4D">
        <w:rPr>
          <w:color w:val="auto"/>
        </w:rPr>
        <w:t xml:space="preserve"> military, </w:t>
      </w:r>
      <w:r w:rsidR="00735ACF" w:rsidRPr="002B1A4D">
        <w:rPr>
          <w:color w:val="auto"/>
        </w:rPr>
        <w:t xml:space="preserve">labor, </w:t>
      </w:r>
      <w:r w:rsidRPr="002B1A4D">
        <w:rPr>
          <w:color w:val="auto"/>
        </w:rPr>
        <w:t>civil rights, and Native</w:t>
      </w:r>
      <w:r w:rsidR="00BC254D" w:rsidRPr="002B1A4D">
        <w:rPr>
          <w:color w:val="auto"/>
        </w:rPr>
        <w:t>-</w:t>
      </w:r>
      <w:r w:rsidRPr="002B1A4D">
        <w:rPr>
          <w:color w:val="auto"/>
        </w:rPr>
        <w:t>American events, figures, and organizations; prohibiting any person from preventing the governmental entity having responsibility for maintaining the items, structures, or areas from taking proper measures to protect, preserve, care for, repair, or restore the items, structures, or areas</w:t>
      </w:r>
      <w:r w:rsidR="00252D17" w:rsidRPr="002B1A4D">
        <w:rPr>
          <w:color w:val="auto"/>
        </w:rPr>
        <w:t xml:space="preserve"> recognized by the West Virginia State Historic Preservation Office</w:t>
      </w:r>
      <w:r w:rsidRPr="002B1A4D">
        <w:rPr>
          <w:color w:val="auto"/>
        </w:rPr>
        <w:t>; and authorizing the West Virginia State Historic Preservation Office to grant waivers under certain circumstances.</w:t>
      </w:r>
    </w:p>
    <w:p w14:paraId="5F28CAFE" w14:textId="77777777" w:rsidR="00BA6774" w:rsidRPr="002B1A4D" w:rsidRDefault="00BA6774" w:rsidP="00BA6774">
      <w:pPr>
        <w:pStyle w:val="EnactingClause"/>
        <w:rPr>
          <w:color w:val="auto"/>
        </w:rPr>
        <w:sectPr w:rsidR="00BA6774" w:rsidRPr="002B1A4D" w:rsidSect="00F54A5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B1A4D">
        <w:rPr>
          <w:color w:val="auto"/>
        </w:rPr>
        <w:t>Be it enacted by the Legislature of West Virginia:</w:t>
      </w:r>
    </w:p>
    <w:p w14:paraId="3B005B53" w14:textId="77777777" w:rsidR="002F041B" w:rsidRPr="002B1A4D" w:rsidRDefault="002F041B" w:rsidP="00626A21">
      <w:pPr>
        <w:pStyle w:val="ArticleHeading"/>
        <w:rPr>
          <w:color w:val="auto"/>
        </w:rPr>
      </w:pPr>
      <w:r w:rsidRPr="002B1A4D">
        <w:rPr>
          <w:color w:val="auto"/>
        </w:rPr>
        <w:t xml:space="preserve">ARTICLE 1. DIVISION OF CULTURE AND HISTORY. </w:t>
      </w:r>
    </w:p>
    <w:p w14:paraId="17BC4BF5" w14:textId="13C8A11F" w:rsidR="004A7FFE" w:rsidRPr="002B1A4D" w:rsidRDefault="002F041B" w:rsidP="002F041B">
      <w:pPr>
        <w:pStyle w:val="SectionHeading"/>
        <w:rPr>
          <w:color w:val="auto"/>
          <w:u w:val="single"/>
        </w:rPr>
        <w:sectPr w:rsidR="004A7FFE" w:rsidRPr="002B1A4D" w:rsidSect="00F54A50">
          <w:type w:val="continuous"/>
          <w:pgSz w:w="12240" w:h="15840" w:code="1"/>
          <w:pgMar w:top="1440" w:right="1440" w:bottom="1440" w:left="1440" w:header="720" w:footer="720" w:gutter="0"/>
          <w:lnNumType w:countBy="1" w:restart="newSection"/>
          <w:cols w:space="720"/>
          <w:titlePg/>
          <w:docGrid w:linePitch="360"/>
        </w:sectPr>
      </w:pPr>
      <w:r w:rsidRPr="002B1A4D">
        <w:rPr>
          <w:color w:val="auto"/>
          <w:u w:val="single"/>
        </w:rPr>
        <w:t>§29-1-8</w:t>
      </w:r>
      <w:r w:rsidR="001202D9" w:rsidRPr="002B1A4D">
        <w:rPr>
          <w:color w:val="auto"/>
          <w:u w:val="single"/>
        </w:rPr>
        <w:t>e</w:t>
      </w:r>
      <w:r w:rsidRPr="002B1A4D">
        <w:rPr>
          <w:color w:val="auto"/>
          <w:u w:val="single"/>
        </w:rPr>
        <w:t>. Protection of Monuments and Memorials; penalties.</w:t>
      </w:r>
    </w:p>
    <w:p w14:paraId="2DBAB073" w14:textId="7D95F96C" w:rsidR="002F041B" w:rsidRPr="002B1A4D" w:rsidRDefault="002F041B" w:rsidP="004A7FFE">
      <w:pPr>
        <w:pStyle w:val="SectionBody"/>
        <w:rPr>
          <w:color w:val="auto"/>
          <w:u w:val="single"/>
          <w:lang w:eastAsia="hi-IN" w:bidi="hi-IN"/>
        </w:rPr>
      </w:pPr>
      <w:r w:rsidRPr="002B1A4D">
        <w:rPr>
          <w:color w:val="auto"/>
          <w:u w:val="single"/>
        </w:rPr>
        <w:t xml:space="preserve">(a) </w:t>
      </w:r>
      <w:r w:rsidRPr="002B1A4D">
        <w:rPr>
          <w:i/>
          <w:color w:val="auto"/>
          <w:u w:val="single"/>
        </w:rPr>
        <w:t>Short title.</w:t>
      </w:r>
      <w:r w:rsidRPr="002B1A4D">
        <w:rPr>
          <w:color w:val="auto"/>
          <w:u w:val="single"/>
        </w:rPr>
        <w:t xml:space="preserve">-- This section shall be known and may be cited as the </w:t>
      </w:r>
      <w:r w:rsidR="001202D9" w:rsidRPr="002B1A4D">
        <w:rPr>
          <w:color w:val="auto"/>
          <w:u w:val="single"/>
        </w:rPr>
        <w:t>"</w:t>
      </w:r>
      <w:r w:rsidRPr="002B1A4D">
        <w:rPr>
          <w:color w:val="auto"/>
          <w:u w:val="single"/>
        </w:rPr>
        <w:t>West Virginia Monument and Memorial Protection Act of 20</w:t>
      </w:r>
      <w:r w:rsidR="0024335A" w:rsidRPr="002B1A4D">
        <w:rPr>
          <w:color w:val="auto"/>
          <w:u w:val="single"/>
        </w:rPr>
        <w:t>2</w:t>
      </w:r>
      <w:r w:rsidR="001202D9" w:rsidRPr="002B1A4D">
        <w:rPr>
          <w:color w:val="auto"/>
          <w:u w:val="single"/>
        </w:rPr>
        <w:t>3"</w:t>
      </w:r>
      <w:r w:rsidR="00A430A9" w:rsidRPr="002B1A4D">
        <w:rPr>
          <w:color w:val="auto"/>
          <w:u w:val="single"/>
        </w:rPr>
        <w:t>.</w:t>
      </w:r>
    </w:p>
    <w:p w14:paraId="6E0FF953" w14:textId="49DBD9CE" w:rsidR="002F041B" w:rsidRPr="002B1A4D" w:rsidRDefault="002F041B" w:rsidP="004A7FFE">
      <w:pPr>
        <w:pStyle w:val="SectionBody"/>
        <w:rPr>
          <w:b/>
          <w:color w:val="auto"/>
          <w:u w:val="single"/>
        </w:rPr>
      </w:pPr>
      <w:r w:rsidRPr="002B1A4D">
        <w:rPr>
          <w:color w:val="auto"/>
          <w:u w:val="single"/>
        </w:rPr>
        <w:t>(b) No statue, monument, memorial, nameplate, plaque, school, street, bridge, building, park, preserve, or reserve</w:t>
      </w:r>
      <w:r w:rsidR="004B7E74" w:rsidRPr="002B1A4D">
        <w:rPr>
          <w:color w:val="auto"/>
          <w:u w:val="single"/>
        </w:rPr>
        <w:t xml:space="preserve"> </w:t>
      </w:r>
      <w:r w:rsidR="0030399C" w:rsidRPr="002B1A4D">
        <w:rPr>
          <w:color w:val="auto"/>
          <w:u w:val="single"/>
        </w:rPr>
        <w:t xml:space="preserve">which is located on </w:t>
      </w:r>
      <w:r w:rsidRPr="002B1A4D">
        <w:rPr>
          <w:color w:val="auto"/>
          <w:u w:val="single"/>
        </w:rPr>
        <w:t>public property may be removed, renamed, altered, or relocated</w:t>
      </w:r>
      <w:r w:rsidR="00252D17" w:rsidRPr="002B1A4D">
        <w:rPr>
          <w:color w:val="auto"/>
          <w:u w:val="single"/>
        </w:rPr>
        <w:t>,</w:t>
      </w:r>
      <w:r w:rsidRPr="002B1A4D">
        <w:rPr>
          <w:color w:val="auto"/>
          <w:u w:val="single"/>
        </w:rPr>
        <w:t xml:space="preserve"> </w:t>
      </w:r>
      <w:r w:rsidR="00A91459" w:rsidRPr="002B1A4D">
        <w:rPr>
          <w:color w:val="auto"/>
          <w:u w:val="single"/>
        </w:rPr>
        <w:t>if such</w:t>
      </w:r>
      <w:r w:rsidRPr="002B1A4D">
        <w:rPr>
          <w:color w:val="auto"/>
          <w:u w:val="single"/>
        </w:rPr>
        <w:t xml:space="preserve"> has been erected for, or named or dedicated in honor of leaders, persons</w:t>
      </w:r>
      <w:r w:rsidR="00757BE1" w:rsidRPr="002B1A4D">
        <w:rPr>
          <w:color w:val="auto"/>
          <w:u w:val="single"/>
        </w:rPr>
        <w:t>,</w:t>
      </w:r>
      <w:r w:rsidRPr="002B1A4D">
        <w:rPr>
          <w:color w:val="auto"/>
          <w:u w:val="single"/>
        </w:rPr>
        <w:t xml:space="preserve"> and events including any historical figure event</w:t>
      </w:r>
      <w:r w:rsidR="00B27AA3" w:rsidRPr="002B1A4D">
        <w:rPr>
          <w:color w:val="auto"/>
          <w:u w:val="single"/>
        </w:rPr>
        <w:t xml:space="preserve"> or</w:t>
      </w:r>
      <w:r w:rsidRPr="002B1A4D">
        <w:rPr>
          <w:color w:val="auto"/>
          <w:u w:val="single"/>
        </w:rPr>
        <w:t>, organization</w:t>
      </w:r>
      <w:r w:rsidR="004B7E74" w:rsidRPr="002B1A4D">
        <w:rPr>
          <w:color w:val="auto"/>
          <w:u w:val="single"/>
        </w:rPr>
        <w:t xml:space="preserve"> </w:t>
      </w:r>
      <w:r w:rsidRPr="002B1A4D">
        <w:rPr>
          <w:color w:val="auto"/>
          <w:u w:val="single"/>
        </w:rPr>
        <w:t>in</w:t>
      </w:r>
      <w:r w:rsidR="00B27AA3" w:rsidRPr="002B1A4D">
        <w:rPr>
          <w:color w:val="auto"/>
          <w:u w:val="single"/>
        </w:rPr>
        <w:t>:</w:t>
      </w:r>
    </w:p>
    <w:p w14:paraId="75DCE547" w14:textId="522E6BC4" w:rsidR="002F041B" w:rsidRPr="002B1A4D" w:rsidRDefault="002F041B" w:rsidP="004A7FFE">
      <w:pPr>
        <w:pStyle w:val="SectionBody"/>
        <w:rPr>
          <w:b/>
          <w:color w:val="auto"/>
          <w:u w:val="single"/>
        </w:rPr>
      </w:pPr>
      <w:r w:rsidRPr="002B1A4D">
        <w:rPr>
          <w:color w:val="auto"/>
          <w:u w:val="single"/>
        </w:rPr>
        <w:t>(</w:t>
      </w:r>
      <w:r w:rsidR="00610A02" w:rsidRPr="002B1A4D">
        <w:rPr>
          <w:color w:val="auto"/>
          <w:u w:val="single"/>
        </w:rPr>
        <w:t>1</w:t>
      </w:r>
      <w:r w:rsidRPr="002B1A4D">
        <w:rPr>
          <w:color w:val="auto"/>
          <w:u w:val="single"/>
        </w:rPr>
        <w:t xml:space="preserve">) </w:t>
      </w:r>
      <w:r w:rsidR="007A4277" w:rsidRPr="002B1A4D">
        <w:rPr>
          <w:color w:val="auto"/>
          <w:u w:val="single"/>
        </w:rPr>
        <w:t>T</w:t>
      </w:r>
      <w:r w:rsidRPr="002B1A4D">
        <w:rPr>
          <w:color w:val="auto"/>
          <w:u w:val="single"/>
        </w:rPr>
        <w:t>he military history of West Virginia</w:t>
      </w:r>
      <w:r w:rsidR="00B27AA3" w:rsidRPr="002B1A4D">
        <w:rPr>
          <w:color w:val="auto"/>
          <w:u w:val="single"/>
        </w:rPr>
        <w:t>;</w:t>
      </w:r>
      <w:r w:rsidRPr="002B1A4D">
        <w:rPr>
          <w:color w:val="auto"/>
          <w:u w:val="single"/>
        </w:rPr>
        <w:t xml:space="preserve"> </w:t>
      </w:r>
    </w:p>
    <w:p w14:paraId="3654C603" w14:textId="627D862C" w:rsidR="002F041B" w:rsidRPr="002B1A4D" w:rsidRDefault="002F041B" w:rsidP="004A7FFE">
      <w:pPr>
        <w:pStyle w:val="SectionBody"/>
        <w:rPr>
          <w:b/>
          <w:color w:val="auto"/>
          <w:u w:val="single"/>
        </w:rPr>
      </w:pPr>
      <w:r w:rsidRPr="002B1A4D">
        <w:rPr>
          <w:color w:val="auto"/>
          <w:u w:val="single"/>
        </w:rPr>
        <w:t>(</w:t>
      </w:r>
      <w:r w:rsidR="00610A02" w:rsidRPr="002B1A4D">
        <w:rPr>
          <w:color w:val="auto"/>
          <w:u w:val="single"/>
        </w:rPr>
        <w:t>2</w:t>
      </w:r>
      <w:r w:rsidRPr="002B1A4D">
        <w:rPr>
          <w:color w:val="auto"/>
          <w:u w:val="single"/>
        </w:rPr>
        <w:t xml:space="preserve">) </w:t>
      </w:r>
      <w:r w:rsidR="007A4277" w:rsidRPr="002B1A4D">
        <w:rPr>
          <w:color w:val="auto"/>
          <w:u w:val="single"/>
        </w:rPr>
        <w:t>T</w:t>
      </w:r>
      <w:r w:rsidRPr="002B1A4D">
        <w:rPr>
          <w:color w:val="auto"/>
          <w:u w:val="single"/>
        </w:rPr>
        <w:t>he</w:t>
      </w:r>
      <w:r w:rsidR="00A91459" w:rsidRPr="002B1A4D">
        <w:rPr>
          <w:color w:val="auto"/>
          <w:u w:val="single"/>
        </w:rPr>
        <w:t xml:space="preserve"> history of industrial development in West Virginia, including the</w:t>
      </w:r>
      <w:r w:rsidRPr="002B1A4D">
        <w:rPr>
          <w:color w:val="auto"/>
          <w:u w:val="single"/>
        </w:rPr>
        <w:t xml:space="preserve"> labor union movement</w:t>
      </w:r>
      <w:r w:rsidR="004B7E74" w:rsidRPr="002B1A4D">
        <w:rPr>
          <w:color w:val="auto"/>
          <w:u w:val="single"/>
        </w:rPr>
        <w:t xml:space="preserve"> </w:t>
      </w:r>
      <w:r w:rsidRPr="002B1A4D">
        <w:rPr>
          <w:color w:val="auto"/>
          <w:u w:val="single"/>
        </w:rPr>
        <w:t>and activities</w:t>
      </w:r>
      <w:r w:rsidR="004B7E74" w:rsidRPr="002B1A4D">
        <w:rPr>
          <w:color w:val="auto"/>
          <w:u w:val="single"/>
        </w:rPr>
        <w:t>, mining disasters</w:t>
      </w:r>
      <w:r w:rsidRPr="002B1A4D">
        <w:rPr>
          <w:color w:val="auto"/>
          <w:u w:val="single"/>
        </w:rPr>
        <w:t xml:space="preserve"> or mine wars;</w:t>
      </w:r>
    </w:p>
    <w:p w14:paraId="6D3D263F" w14:textId="422162B5" w:rsidR="002F041B" w:rsidRPr="002B1A4D" w:rsidRDefault="002F041B" w:rsidP="004A7FFE">
      <w:pPr>
        <w:pStyle w:val="SectionBody"/>
        <w:rPr>
          <w:b/>
          <w:color w:val="auto"/>
          <w:u w:val="single"/>
        </w:rPr>
      </w:pPr>
      <w:r w:rsidRPr="002B1A4D">
        <w:rPr>
          <w:color w:val="auto"/>
          <w:u w:val="single"/>
        </w:rPr>
        <w:t>(</w:t>
      </w:r>
      <w:r w:rsidR="00610A02" w:rsidRPr="002B1A4D">
        <w:rPr>
          <w:color w:val="auto"/>
          <w:u w:val="single"/>
        </w:rPr>
        <w:t>3</w:t>
      </w:r>
      <w:r w:rsidRPr="002B1A4D">
        <w:rPr>
          <w:color w:val="auto"/>
          <w:u w:val="single"/>
        </w:rPr>
        <w:t xml:space="preserve">) </w:t>
      </w:r>
      <w:r w:rsidR="007A4277" w:rsidRPr="002B1A4D">
        <w:rPr>
          <w:color w:val="auto"/>
          <w:u w:val="single"/>
        </w:rPr>
        <w:t>T</w:t>
      </w:r>
      <w:r w:rsidRPr="002B1A4D">
        <w:rPr>
          <w:color w:val="auto"/>
          <w:u w:val="single"/>
        </w:rPr>
        <w:t>he struggle fo</w:t>
      </w:r>
      <w:r w:rsidR="004B7E74" w:rsidRPr="002B1A4D">
        <w:rPr>
          <w:color w:val="auto"/>
          <w:u w:val="single"/>
        </w:rPr>
        <w:t>r African-American Civil Rights,</w:t>
      </w:r>
      <w:r w:rsidRPr="002B1A4D">
        <w:rPr>
          <w:color w:val="auto"/>
          <w:u w:val="single"/>
        </w:rPr>
        <w:t xml:space="preserve"> or</w:t>
      </w:r>
      <w:r w:rsidR="004B7E74" w:rsidRPr="002B1A4D">
        <w:rPr>
          <w:color w:val="auto"/>
          <w:u w:val="single"/>
        </w:rPr>
        <w:t xml:space="preserve"> the struggle for Women</w:t>
      </w:r>
      <w:r w:rsidR="00A91459" w:rsidRPr="002B1A4D">
        <w:rPr>
          <w:color w:val="auto"/>
          <w:u w:val="single"/>
        </w:rPr>
        <w:t>’s</w:t>
      </w:r>
      <w:r w:rsidR="004B7E74" w:rsidRPr="002B1A4D">
        <w:rPr>
          <w:color w:val="auto"/>
          <w:u w:val="single"/>
        </w:rPr>
        <w:t xml:space="preserve"> Civil Rights; or</w:t>
      </w:r>
    </w:p>
    <w:p w14:paraId="5DF131D3" w14:textId="52D12F66" w:rsidR="002F041B" w:rsidRPr="002B1A4D" w:rsidRDefault="002F041B" w:rsidP="004A7FFE">
      <w:pPr>
        <w:pStyle w:val="SectionBody"/>
        <w:rPr>
          <w:b/>
          <w:color w:val="auto"/>
          <w:u w:val="single"/>
        </w:rPr>
      </w:pPr>
      <w:r w:rsidRPr="002B1A4D">
        <w:rPr>
          <w:color w:val="auto"/>
          <w:u w:val="single"/>
        </w:rPr>
        <w:lastRenderedPageBreak/>
        <w:t>(</w:t>
      </w:r>
      <w:r w:rsidR="00610A02" w:rsidRPr="002B1A4D">
        <w:rPr>
          <w:color w:val="auto"/>
          <w:u w:val="single"/>
        </w:rPr>
        <w:t>4</w:t>
      </w:r>
      <w:r w:rsidRPr="002B1A4D">
        <w:rPr>
          <w:color w:val="auto"/>
          <w:u w:val="single"/>
        </w:rPr>
        <w:t xml:space="preserve">) </w:t>
      </w:r>
      <w:r w:rsidR="007A4277" w:rsidRPr="002B1A4D">
        <w:rPr>
          <w:color w:val="auto"/>
          <w:u w:val="single"/>
        </w:rPr>
        <w:t>T</w:t>
      </w:r>
      <w:r w:rsidRPr="002B1A4D">
        <w:rPr>
          <w:color w:val="auto"/>
          <w:u w:val="single"/>
        </w:rPr>
        <w:t>he history of Native Americans or American Indians in West Virginia.</w:t>
      </w:r>
    </w:p>
    <w:p w14:paraId="09115E12" w14:textId="0FB12155" w:rsidR="002F041B" w:rsidRPr="002B1A4D" w:rsidRDefault="002F041B" w:rsidP="004A7FFE">
      <w:pPr>
        <w:pStyle w:val="SectionBody"/>
        <w:rPr>
          <w:b/>
          <w:color w:val="auto"/>
          <w:u w:val="single"/>
        </w:rPr>
      </w:pPr>
      <w:r w:rsidRPr="002B1A4D">
        <w:rPr>
          <w:color w:val="auto"/>
          <w:u w:val="single"/>
        </w:rPr>
        <w:t xml:space="preserve">(c) For the purposes of this section, </w:t>
      </w:r>
      <w:r w:rsidR="001202D9" w:rsidRPr="002B1A4D">
        <w:rPr>
          <w:color w:val="auto"/>
          <w:u w:val="single"/>
        </w:rPr>
        <w:t>"</w:t>
      </w:r>
      <w:r w:rsidRPr="002B1A4D">
        <w:rPr>
          <w:color w:val="auto"/>
          <w:u w:val="single"/>
        </w:rPr>
        <w:t>public property</w:t>
      </w:r>
      <w:r w:rsidR="001202D9" w:rsidRPr="002B1A4D">
        <w:rPr>
          <w:color w:val="auto"/>
          <w:u w:val="single"/>
        </w:rPr>
        <w:t>"</w:t>
      </w:r>
      <w:r w:rsidRPr="002B1A4D">
        <w:rPr>
          <w:color w:val="auto"/>
          <w:u w:val="single"/>
        </w:rPr>
        <w:t xml:space="preserve"> means all property owned or lease</w:t>
      </w:r>
      <w:r w:rsidR="00D33D3F" w:rsidRPr="002B1A4D">
        <w:rPr>
          <w:color w:val="auto"/>
          <w:u w:val="single"/>
        </w:rPr>
        <w:t>d by the State of West Virginia; and</w:t>
      </w:r>
      <w:r w:rsidRPr="002B1A4D">
        <w:rPr>
          <w:color w:val="auto"/>
          <w:u w:val="single"/>
        </w:rPr>
        <w:t xml:space="preserve"> any county, municipality, or any other entity or political subdivision that is created by act of the Legislature to perform any public function.</w:t>
      </w:r>
    </w:p>
    <w:p w14:paraId="7A529A06" w14:textId="095660BE" w:rsidR="002F041B" w:rsidRPr="002B1A4D" w:rsidRDefault="002F041B" w:rsidP="004A7FFE">
      <w:pPr>
        <w:pStyle w:val="SectionBody"/>
        <w:rPr>
          <w:b/>
          <w:color w:val="auto"/>
          <w:u w:val="single"/>
        </w:rPr>
      </w:pPr>
      <w:r w:rsidRPr="002B1A4D">
        <w:rPr>
          <w:color w:val="auto"/>
          <w:u w:val="single"/>
        </w:rPr>
        <w:t>(d) No person may prevent a governmenta</w:t>
      </w:r>
      <w:r w:rsidR="00252D17" w:rsidRPr="002B1A4D">
        <w:rPr>
          <w:color w:val="auto"/>
          <w:u w:val="single"/>
        </w:rPr>
        <w:t xml:space="preserve">l entity from taking </w:t>
      </w:r>
      <w:r w:rsidRPr="002B1A4D">
        <w:rPr>
          <w:color w:val="auto"/>
          <w:u w:val="single"/>
        </w:rPr>
        <w:t xml:space="preserve">appropriate measures, for the protection, preservation, care, repair, or restoration of those items, structures, or areas described in </w:t>
      </w:r>
      <w:r w:rsidR="007A39D2" w:rsidRPr="002B1A4D">
        <w:rPr>
          <w:color w:val="auto"/>
          <w:u w:val="single"/>
        </w:rPr>
        <w:t xml:space="preserve">subsection </w:t>
      </w:r>
      <w:r w:rsidR="00626A21" w:rsidRPr="002B1A4D">
        <w:rPr>
          <w:color w:val="auto"/>
          <w:u w:val="single"/>
        </w:rPr>
        <w:t xml:space="preserve">(b) of this </w:t>
      </w:r>
      <w:r w:rsidR="007A39D2" w:rsidRPr="002B1A4D">
        <w:rPr>
          <w:color w:val="auto"/>
          <w:u w:val="single"/>
        </w:rPr>
        <w:t>section</w:t>
      </w:r>
      <w:r w:rsidR="0004779A" w:rsidRPr="002B1A4D">
        <w:rPr>
          <w:color w:val="auto"/>
          <w:u w:val="single"/>
        </w:rPr>
        <w:t>.</w:t>
      </w:r>
      <w:r w:rsidR="00FF2FF7" w:rsidRPr="002B1A4D">
        <w:rPr>
          <w:color w:val="auto"/>
          <w:u w:val="single"/>
        </w:rPr>
        <w:t xml:space="preserve"> </w:t>
      </w:r>
      <w:r w:rsidR="0004779A" w:rsidRPr="002B1A4D">
        <w:rPr>
          <w:color w:val="auto"/>
          <w:u w:val="single"/>
        </w:rPr>
        <w:t>H</w:t>
      </w:r>
      <w:r w:rsidR="00FF2FF7" w:rsidRPr="002B1A4D">
        <w:rPr>
          <w:color w:val="auto"/>
          <w:u w:val="single"/>
        </w:rPr>
        <w:t xml:space="preserve">owever, the item or structure must be replaced </w:t>
      </w:r>
      <w:r w:rsidR="0004779A" w:rsidRPr="002B1A4D">
        <w:rPr>
          <w:color w:val="auto"/>
          <w:u w:val="single"/>
        </w:rPr>
        <w:t xml:space="preserve">or restored </w:t>
      </w:r>
      <w:r w:rsidR="00FF2FF7" w:rsidRPr="002B1A4D">
        <w:rPr>
          <w:color w:val="auto"/>
          <w:u w:val="single"/>
        </w:rPr>
        <w:t>in 30 days from being disturbed</w:t>
      </w:r>
      <w:r w:rsidRPr="002B1A4D">
        <w:rPr>
          <w:color w:val="auto"/>
          <w:u w:val="single"/>
        </w:rPr>
        <w:t>.</w:t>
      </w:r>
    </w:p>
    <w:p w14:paraId="4DEBCEF1" w14:textId="77777777" w:rsidR="0038074B" w:rsidRPr="002B1A4D" w:rsidRDefault="002F041B" w:rsidP="004A7FFE">
      <w:pPr>
        <w:pStyle w:val="SectionBody"/>
        <w:rPr>
          <w:color w:val="auto"/>
          <w:u w:val="single"/>
        </w:rPr>
        <w:sectPr w:rsidR="0038074B" w:rsidRPr="002B1A4D" w:rsidSect="00BA2BD9">
          <w:type w:val="continuous"/>
          <w:pgSz w:w="12240" w:h="15840" w:code="1"/>
          <w:pgMar w:top="1440" w:right="1440" w:bottom="1440" w:left="1440" w:header="720" w:footer="720" w:gutter="0"/>
          <w:lnNumType w:countBy="1" w:restart="newSection"/>
          <w:cols w:space="720"/>
          <w:docGrid w:linePitch="360"/>
        </w:sectPr>
      </w:pPr>
      <w:r w:rsidRPr="002B1A4D">
        <w:rPr>
          <w:color w:val="auto"/>
          <w:u w:val="single"/>
        </w:rPr>
        <w:t xml:space="preserve">(e) This section </w:t>
      </w:r>
      <w:r w:rsidR="00964573" w:rsidRPr="002B1A4D">
        <w:rPr>
          <w:color w:val="auto"/>
          <w:u w:val="single"/>
        </w:rPr>
        <w:t>does</w:t>
      </w:r>
      <w:r w:rsidRPr="002B1A4D">
        <w:rPr>
          <w:color w:val="auto"/>
          <w:u w:val="single"/>
        </w:rPr>
        <w:t xml:space="preserve"> not apply to items, structures, or areas described in </w:t>
      </w:r>
      <w:r w:rsidR="007A39D2" w:rsidRPr="002B1A4D">
        <w:rPr>
          <w:color w:val="auto"/>
          <w:u w:val="single"/>
        </w:rPr>
        <w:t xml:space="preserve">subsection </w:t>
      </w:r>
      <w:r w:rsidR="00626A21" w:rsidRPr="002B1A4D">
        <w:rPr>
          <w:color w:val="auto"/>
          <w:u w:val="single"/>
        </w:rPr>
        <w:t xml:space="preserve">(b) of this </w:t>
      </w:r>
      <w:r w:rsidR="007A39D2" w:rsidRPr="002B1A4D">
        <w:rPr>
          <w:color w:val="auto"/>
          <w:u w:val="single"/>
        </w:rPr>
        <w:t>section</w:t>
      </w:r>
      <w:r w:rsidR="00626A21" w:rsidRPr="002B1A4D">
        <w:rPr>
          <w:color w:val="auto"/>
          <w:u w:val="single"/>
        </w:rPr>
        <w:t xml:space="preserve"> </w:t>
      </w:r>
      <w:r w:rsidRPr="002B1A4D">
        <w:rPr>
          <w:color w:val="auto"/>
          <w:u w:val="single"/>
        </w:rPr>
        <w:t>that are located on public property under the control of, or acquired by, the Department of Transportation which may interfere with the construction, maintenance, or operation of the public transportation system. The department shall strive to ensure that any such items, structures, or areas are preserved to the greatest extent possible.</w:t>
      </w:r>
    </w:p>
    <w:p w14:paraId="6A6EC9A4" w14:textId="77777777" w:rsidR="00AE6FAA" w:rsidRPr="002B1A4D" w:rsidRDefault="00AE6FAA" w:rsidP="00BA6774">
      <w:pPr>
        <w:pStyle w:val="Note"/>
        <w:rPr>
          <w:color w:val="auto"/>
        </w:rPr>
      </w:pPr>
    </w:p>
    <w:p w14:paraId="4F51B46A" w14:textId="6904071A" w:rsidR="00BA6774" w:rsidRPr="002B1A4D" w:rsidRDefault="00BA6774" w:rsidP="00BA6774">
      <w:pPr>
        <w:pStyle w:val="Note"/>
        <w:rPr>
          <w:color w:val="auto"/>
        </w:rPr>
      </w:pPr>
    </w:p>
    <w:sectPr w:rsidR="00BA6774" w:rsidRPr="002B1A4D" w:rsidSect="00F54A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62FE" w14:textId="77777777" w:rsidR="00B112C8" w:rsidRPr="00B844FE" w:rsidRDefault="00B112C8" w:rsidP="00B844FE">
      <w:r>
        <w:separator/>
      </w:r>
    </w:p>
  </w:endnote>
  <w:endnote w:type="continuationSeparator" w:id="0">
    <w:p w14:paraId="753831DD" w14:textId="77777777" w:rsidR="00B112C8" w:rsidRPr="00B844FE" w:rsidRDefault="00B112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6C13" w14:textId="77777777" w:rsidR="00BA6774" w:rsidRDefault="00BA6774" w:rsidP="002213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DCCA7A" w14:textId="77777777" w:rsidR="00BA6774" w:rsidRPr="00BA6774" w:rsidRDefault="00BA6774" w:rsidP="00BA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12FA" w14:textId="77777777" w:rsidR="00BA6774" w:rsidRDefault="00BA6774" w:rsidP="002213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108C6">
      <w:rPr>
        <w:rStyle w:val="PageNumber"/>
        <w:noProof/>
      </w:rPr>
      <w:t>3</w:t>
    </w:r>
    <w:r>
      <w:rPr>
        <w:rStyle w:val="PageNumber"/>
      </w:rPr>
      <w:fldChar w:fldCharType="end"/>
    </w:r>
  </w:p>
  <w:p w14:paraId="2C54B32C" w14:textId="77777777" w:rsidR="00BA6774" w:rsidRPr="00BA6774" w:rsidRDefault="00BA6774" w:rsidP="00BA6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E496" w14:textId="77777777" w:rsidR="00B112C8" w:rsidRPr="00B844FE" w:rsidRDefault="00B112C8" w:rsidP="00B844FE">
      <w:r>
        <w:separator/>
      </w:r>
    </w:p>
  </w:footnote>
  <w:footnote w:type="continuationSeparator" w:id="0">
    <w:p w14:paraId="14E095FB" w14:textId="77777777" w:rsidR="00B112C8" w:rsidRPr="00B844FE" w:rsidRDefault="00B112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8C25" w14:textId="77777777" w:rsidR="00BA6774" w:rsidRPr="00BA6774" w:rsidRDefault="00BA6774" w:rsidP="00BA6774">
    <w:pPr>
      <w:pStyle w:val="Header"/>
    </w:pPr>
    <w:r>
      <w:t>CS for HB 2515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B3B" w14:textId="00CD5DFE" w:rsidR="00BA6774" w:rsidRPr="004A0183" w:rsidRDefault="004A0183" w:rsidP="00BA6774">
    <w:pPr>
      <w:pStyle w:val="Header"/>
      <w:rPr>
        <w:sz w:val="20"/>
        <w:szCs w:val="20"/>
      </w:rPr>
    </w:pPr>
    <w:r>
      <w:rPr>
        <w:sz w:val="20"/>
        <w:szCs w:val="20"/>
      </w:rPr>
      <w:t>Intr SB</w:t>
    </w:r>
    <w:r w:rsidR="00BC254D">
      <w:rPr>
        <w:sz w:val="20"/>
        <w:szCs w:val="20"/>
      </w:rPr>
      <w:t xml:space="preserve"> </w:t>
    </w:r>
    <w:r w:rsidR="00CB49A3">
      <w:rPr>
        <w:sz w:val="20"/>
        <w:szCs w:val="20"/>
      </w:rPr>
      <w:t>9</w:t>
    </w:r>
    <w:r w:rsidR="007A4277" w:rsidRPr="004A0183">
      <w:rPr>
        <w:sz w:val="20"/>
        <w:szCs w:val="20"/>
      </w:rPr>
      <w:tab/>
    </w:r>
    <w:r w:rsidR="007A4277" w:rsidRPr="004A0183">
      <w:rPr>
        <w:sz w:val="20"/>
        <w:szCs w:val="20"/>
      </w:rPr>
      <w:tab/>
    </w:r>
    <w:r w:rsidR="009F56DB">
      <w:rPr>
        <w:sz w:val="20"/>
        <w:szCs w:val="20"/>
      </w:rPr>
      <w:t>202</w:t>
    </w:r>
    <w:r w:rsidR="001202D9">
      <w:rPr>
        <w:sz w:val="20"/>
        <w:szCs w:val="20"/>
      </w:rPr>
      <w:t>3R2034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6636824">
    <w:abstractNumId w:val="0"/>
  </w:num>
  <w:num w:numId="2" w16cid:durableId="174425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1B50"/>
    <w:rsid w:val="0000526A"/>
    <w:rsid w:val="00014D62"/>
    <w:rsid w:val="0004779A"/>
    <w:rsid w:val="00062275"/>
    <w:rsid w:val="00066CB7"/>
    <w:rsid w:val="00071B1A"/>
    <w:rsid w:val="00080E2F"/>
    <w:rsid w:val="00085D22"/>
    <w:rsid w:val="0008737E"/>
    <w:rsid w:val="000950B0"/>
    <w:rsid w:val="000C0ED3"/>
    <w:rsid w:val="000C5C77"/>
    <w:rsid w:val="000E647E"/>
    <w:rsid w:val="000F22B7"/>
    <w:rsid w:val="0010070F"/>
    <w:rsid w:val="00102FEF"/>
    <w:rsid w:val="001202D9"/>
    <w:rsid w:val="00126AED"/>
    <w:rsid w:val="001426A5"/>
    <w:rsid w:val="0015112E"/>
    <w:rsid w:val="001552E7"/>
    <w:rsid w:val="001566B4"/>
    <w:rsid w:val="0018214E"/>
    <w:rsid w:val="001B01D1"/>
    <w:rsid w:val="001C279E"/>
    <w:rsid w:val="001D459E"/>
    <w:rsid w:val="001E01CE"/>
    <w:rsid w:val="002010BF"/>
    <w:rsid w:val="002125C7"/>
    <w:rsid w:val="0024335A"/>
    <w:rsid w:val="00252D17"/>
    <w:rsid w:val="002649CD"/>
    <w:rsid w:val="0027011C"/>
    <w:rsid w:val="00274200"/>
    <w:rsid w:val="00275740"/>
    <w:rsid w:val="002A0269"/>
    <w:rsid w:val="002B1A4D"/>
    <w:rsid w:val="002F041B"/>
    <w:rsid w:val="00301F44"/>
    <w:rsid w:val="00303684"/>
    <w:rsid w:val="0030399C"/>
    <w:rsid w:val="003143F5"/>
    <w:rsid w:val="00314854"/>
    <w:rsid w:val="00370A64"/>
    <w:rsid w:val="003738C8"/>
    <w:rsid w:val="0038074B"/>
    <w:rsid w:val="003A0E8D"/>
    <w:rsid w:val="003C51CD"/>
    <w:rsid w:val="003D5E70"/>
    <w:rsid w:val="003E2CDC"/>
    <w:rsid w:val="00417596"/>
    <w:rsid w:val="004247A2"/>
    <w:rsid w:val="00456EDF"/>
    <w:rsid w:val="004658C3"/>
    <w:rsid w:val="00484B82"/>
    <w:rsid w:val="004A0183"/>
    <w:rsid w:val="004A7FFE"/>
    <w:rsid w:val="004B2795"/>
    <w:rsid w:val="004B7E74"/>
    <w:rsid w:val="004C13DD"/>
    <w:rsid w:val="004C5F65"/>
    <w:rsid w:val="004E1810"/>
    <w:rsid w:val="004E3441"/>
    <w:rsid w:val="005612DF"/>
    <w:rsid w:val="005864E7"/>
    <w:rsid w:val="005A5366"/>
    <w:rsid w:val="005B5135"/>
    <w:rsid w:val="005C5FE4"/>
    <w:rsid w:val="006053E1"/>
    <w:rsid w:val="00610A02"/>
    <w:rsid w:val="00626A21"/>
    <w:rsid w:val="00637E73"/>
    <w:rsid w:val="00644687"/>
    <w:rsid w:val="006865E9"/>
    <w:rsid w:val="00691F3E"/>
    <w:rsid w:val="00694BFB"/>
    <w:rsid w:val="006A106B"/>
    <w:rsid w:val="006A4173"/>
    <w:rsid w:val="006B1E1F"/>
    <w:rsid w:val="006C523D"/>
    <w:rsid w:val="006D4036"/>
    <w:rsid w:val="0070502F"/>
    <w:rsid w:val="00735ACF"/>
    <w:rsid w:val="0074372E"/>
    <w:rsid w:val="00751C16"/>
    <w:rsid w:val="00757BE1"/>
    <w:rsid w:val="00792DC1"/>
    <w:rsid w:val="007A39D2"/>
    <w:rsid w:val="007A4277"/>
    <w:rsid w:val="007B4FB4"/>
    <w:rsid w:val="007C6778"/>
    <w:rsid w:val="007E02CF"/>
    <w:rsid w:val="007F1CF5"/>
    <w:rsid w:val="00807596"/>
    <w:rsid w:val="00816C24"/>
    <w:rsid w:val="00834EDE"/>
    <w:rsid w:val="00837BAC"/>
    <w:rsid w:val="008736AA"/>
    <w:rsid w:val="008D275D"/>
    <w:rsid w:val="008D6463"/>
    <w:rsid w:val="0092366B"/>
    <w:rsid w:val="009318F8"/>
    <w:rsid w:val="00954B98"/>
    <w:rsid w:val="00964573"/>
    <w:rsid w:val="00980327"/>
    <w:rsid w:val="009A23AD"/>
    <w:rsid w:val="009F1067"/>
    <w:rsid w:val="009F56DB"/>
    <w:rsid w:val="00A31E01"/>
    <w:rsid w:val="00A430A9"/>
    <w:rsid w:val="00A5103E"/>
    <w:rsid w:val="00A527AD"/>
    <w:rsid w:val="00A718CF"/>
    <w:rsid w:val="00A72028"/>
    <w:rsid w:val="00A72E7C"/>
    <w:rsid w:val="00A91459"/>
    <w:rsid w:val="00AB7D9C"/>
    <w:rsid w:val="00AC3B58"/>
    <w:rsid w:val="00AE0099"/>
    <w:rsid w:val="00AE48A0"/>
    <w:rsid w:val="00AE61BE"/>
    <w:rsid w:val="00AE6FAA"/>
    <w:rsid w:val="00B108C6"/>
    <w:rsid w:val="00B112C8"/>
    <w:rsid w:val="00B16F25"/>
    <w:rsid w:val="00B20373"/>
    <w:rsid w:val="00B24422"/>
    <w:rsid w:val="00B27AA3"/>
    <w:rsid w:val="00B3521B"/>
    <w:rsid w:val="00B6049B"/>
    <w:rsid w:val="00B80C20"/>
    <w:rsid w:val="00B844FE"/>
    <w:rsid w:val="00B85461"/>
    <w:rsid w:val="00BA2BD9"/>
    <w:rsid w:val="00BA6774"/>
    <w:rsid w:val="00BC254D"/>
    <w:rsid w:val="00BC562B"/>
    <w:rsid w:val="00BD3DA0"/>
    <w:rsid w:val="00BE4BE7"/>
    <w:rsid w:val="00BF6385"/>
    <w:rsid w:val="00BF75EC"/>
    <w:rsid w:val="00C07367"/>
    <w:rsid w:val="00C14B80"/>
    <w:rsid w:val="00C33014"/>
    <w:rsid w:val="00C33434"/>
    <w:rsid w:val="00C34869"/>
    <w:rsid w:val="00C42EB6"/>
    <w:rsid w:val="00C85096"/>
    <w:rsid w:val="00CA126E"/>
    <w:rsid w:val="00CB20EF"/>
    <w:rsid w:val="00CB49A3"/>
    <w:rsid w:val="00CC2EC6"/>
    <w:rsid w:val="00CD12CB"/>
    <w:rsid w:val="00CD36CF"/>
    <w:rsid w:val="00CE0081"/>
    <w:rsid w:val="00CE0174"/>
    <w:rsid w:val="00CF1DCA"/>
    <w:rsid w:val="00D27498"/>
    <w:rsid w:val="00D33D3F"/>
    <w:rsid w:val="00D44930"/>
    <w:rsid w:val="00D551F8"/>
    <w:rsid w:val="00D579FC"/>
    <w:rsid w:val="00DB136C"/>
    <w:rsid w:val="00DC1B15"/>
    <w:rsid w:val="00DD769E"/>
    <w:rsid w:val="00DE526B"/>
    <w:rsid w:val="00DE7C40"/>
    <w:rsid w:val="00DF199D"/>
    <w:rsid w:val="00E01542"/>
    <w:rsid w:val="00E25204"/>
    <w:rsid w:val="00E27221"/>
    <w:rsid w:val="00E365F1"/>
    <w:rsid w:val="00E50AD8"/>
    <w:rsid w:val="00E62F48"/>
    <w:rsid w:val="00E657A9"/>
    <w:rsid w:val="00E831B3"/>
    <w:rsid w:val="00EB203E"/>
    <w:rsid w:val="00EE70CB"/>
    <w:rsid w:val="00F10177"/>
    <w:rsid w:val="00F23775"/>
    <w:rsid w:val="00F41CA2"/>
    <w:rsid w:val="00F443C0"/>
    <w:rsid w:val="00F54A50"/>
    <w:rsid w:val="00F55CDF"/>
    <w:rsid w:val="00F62EFB"/>
    <w:rsid w:val="00F66C88"/>
    <w:rsid w:val="00F7397E"/>
    <w:rsid w:val="00F754D2"/>
    <w:rsid w:val="00F939A4"/>
    <w:rsid w:val="00FA45E7"/>
    <w:rsid w:val="00FA7B09"/>
    <w:rsid w:val="00FE02B1"/>
    <w:rsid w:val="00FE067E"/>
    <w:rsid w:val="00FF2FF7"/>
    <w:rsid w:val="00FF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FA61C8B"/>
  <w15:chartTrackingRefBased/>
  <w15:docId w15:val="{EBA946A5-9271-456C-A34C-DC3615E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BA6774"/>
    <w:rPr>
      <w:rFonts w:eastAsia="Calibri"/>
      <w:b/>
      <w:color w:val="000000"/>
    </w:rPr>
  </w:style>
  <w:style w:type="character" w:styleId="PageNumber">
    <w:name w:val="page number"/>
    <w:basedOn w:val="DefaultParagraphFont"/>
    <w:uiPriority w:val="99"/>
    <w:semiHidden/>
    <w:locked/>
    <w:rsid w:val="00BA6774"/>
  </w:style>
  <w:style w:type="paragraph" w:styleId="BalloonText">
    <w:name w:val="Balloon Text"/>
    <w:basedOn w:val="Normal"/>
    <w:link w:val="BalloonTextChar"/>
    <w:uiPriority w:val="99"/>
    <w:semiHidden/>
    <w:unhideWhenUsed/>
    <w:locked/>
    <w:rsid w:val="009A23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7D076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7D076E">
          <w:pPr>
            <w:pStyle w:val="E1E2AC8F52414CB7A8CAC9336975C0A5"/>
          </w:pPr>
          <w:r w:rsidRPr="00B844FE">
            <w:t>Number</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7D076E" w:rsidP="007D076E">
          <w:pPr>
            <w:pStyle w:val="72F96FE023FE4DCF8CE63779FEE0FE2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943C3"/>
    <w:rsid w:val="00483839"/>
    <w:rsid w:val="005D26F1"/>
    <w:rsid w:val="007D076E"/>
    <w:rsid w:val="009B13B7"/>
    <w:rsid w:val="00CF71B7"/>
    <w:rsid w:val="00D1116C"/>
    <w:rsid w:val="00DD63B1"/>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character" w:styleId="PlaceholderText">
    <w:name w:val="Placeholder Text"/>
    <w:basedOn w:val="DefaultParagraphFont"/>
    <w:uiPriority w:val="99"/>
    <w:semiHidden/>
    <w:rsid w:val="003943C3"/>
    <w:rPr>
      <w:color w:val="808080"/>
    </w:rPr>
  </w:style>
  <w:style w:type="paragraph" w:customStyle="1" w:styleId="72F96FE023FE4DCF8CE63779FEE0FE2B7">
    <w:name w:val="72F96FE023FE4DCF8CE63779FEE0FE2B7"/>
    <w:rsid w:val="007D076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0EC2-A645-4DE1-9545-1DF2A172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Jocelyn Ellis</cp:lastModifiedBy>
  <cp:revision>16</cp:revision>
  <cp:lastPrinted>2023-01-10T19:42:00Z</cp:lastPrinted>
  <dcterms:created xsi:type="dcterms:W3CDTF">2022-12-22T14:49:00Z</dcterms:created>
  <dcterms:modified xsi:type="dcterms:W3CDTF">2023-02-20T20:23:00Z</dcterms:modified>
</cp:coreProperties>
</file>